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A2" w:rsidRDefault="00E35FA2" w:rsidP="00AA057B">
      <w:pPr>
        <w:pStyle w:val="FR1"/>
        <w:tabs>
          <w:tab w:val="left" w:pos="9639"/>
        </w:tabs>
        <w:spacing w:before="0"/>
        <w:ind w:left="0" w:right="0"/>
        <w:rPr>
          <w:rFonts w:ascii="Times New Roman" w:hAnsi="Times New Roman" w:cs="Times New Roman"/>
          <w:lang w:val="ru-RU"/>
        </w:rPr>
      </w:pPr>
      <w:r w:rsidRPr="0065225C">
        <w:rPr>
          <w:rFonts w:cs="Times New Roman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o:ole="" fillcolor="window">
            <v:imagedata r:id="rId4" o:title=""/>
          </v:shape>
          <o:OLEObject Type="Embed" ProgID="Msxml2.SAXXMLReader.6.0" ShapeID="_x0000_i1025" DrawAspect="Content" ObjectID="_1512241247" r:id="rId5"/>
        </w:object>
      </w:r>
      <w:r>
        <w:rPr>
          <w:rFonts w:ascii="Times New Roman" w:hAnsi="Times New Roman" w:cs="Times New Roman"/>
          <w:lang w:val="ru-RU"/>
        </w:rPr>
        <w:t xml:space="preserve"> </w:t>
      </w:r>
    </w:p>
    <w:p w:rsidR="00E35FA2" w:rsidRDefault="00E35FA2" w:rsidP="00AA057B">
      <w:pPr>
        <w:pStyle w:val="FR1"/>
        <w:spacing w:before="0" w:line="240" w:lineRule="auto"/>
        <w:ind w:left="-344" w:right="0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ДЕПАРТАМЕНТ ОСВІТИ І НАУКИ  </w:t>
      </w:r>
    </w:p>
    <w:p w:rsidR="00E35FA2" w:rsidRDefault="00E35FA2" w:rsidP="00AA057B">
      <w:pPr>
        <w:pStyle w:val="FR1"/>
        <w:spacing w:before="0" w:line="240" w:lineRule="auto"/>
        <w:ind w:left="-344" w:right="0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КИЇВСЬКОЇ ОБЛАСНОЇ ДЕРЖАВНОЇ АДМІНІСТРАЦІЇ</w:t>
      </w:r>
    </w:p>
    <w:p w:rsidR="00E35FA2" w:rsidRDefault="00E35FA2" w:rsidP="00AA057B">
      <w:pPr>
        <w:pStyle w:val="FR1"/>
        <w:spacing w:before="0" w:line="240" w:lineRule="auto"/>
        <w:ind w:left="-344" w:right="0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:rsidR="00E35FA2" w:rsidRDefault="00E35FA2" w:rsidP="00AA057B">
      <w:pPr>
        <w:pStyle w:val="FR1"/>
        <w:spacing w:before="0" w:line="240" w:lineRule="auto"/>
        <w:ind w:left="-344" w:right="0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КИЇВСЬКИЙ ОБЛАСНИЙ КОМУНАЛЬНИЙ ПОЗАШКІЛЬНИЙ НАВЧАЛЬНИЙ ЗАКЛАД </w:t>
      </w:r>
    </w:p>
    <w:p w:rsidR="00E35FA2" w:rsidRDefault="00E35FA2" w:rsidP="00AA057B">
      <w:pPr>
        <w:pStyle w:val="FR1"/>
        <w:spacing w:before="0" w:line="240" w:lineRule="auto"/>
        <w:ind w:left="-344" w:right="0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FF"/>
          <w:sz w:val="22"/>
          <w:szCs w:val="22"/>
        </w:rPr>
        <w:t>«МАЛА АКАДЕМІЯ НАУК УЧНІВСЬКОЇ МОЛОДІ»</w:t>
      </w:r>
    </w:p>
    <w:p w:rsidR="00E35FA2" w:rsidRDefault="00E35FA2" w:rsidP="00AA057B">
      <w:pPr>
        <w:pStyle w:val="FR1"/>
        <w:spacing w:before="0" w:line="240" w:lineRule="auto"/>
        <w:ind w:left="-344" w:right="0"/>
        <w:jc w:val="both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</w:p>
    <w:p w:rsidR="00E35FA2" w:rsidRDefault="00E35FA2" w:rsidP="00AA057B">
      <w:pPr>
        <w:pStyle w:val="FR3"/>
        <w:spacing w:before="0" w:line="240" w:lineRule="auto"/>
        <w:ind w:left="0" w:right="-1"/>
        <w:rPr>
          <w:rFonts w:ascii="Times New Roman" w:hAnsi="Times New Roman" w:cs="Times New Roman"/>
          <w:i w:val="0"/>
          <w:iCs w:val="0"/>
          <w:color w:val="0000FF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color w:val="0000FF"/>
          <w:sz w:val="20"/>
          <w:szCs w:val="20"/>
        </w:rPr>
        <w:t>09108, Київська область, м. Біла Церква, вул. Гризодубової , 84а</w:t>
      </w:r>
    </w:p>
    <w:p w:rsidR="00E35FA2" w:rsidRDefault="00E35FA2" w:rsidP="00AA057B">
      <w:pPr>
        <w:pStyle w:val="FR3"/>
        <w:spacing w:before="0" w:line="240" w:lineRule="auto"/>
        <w:ind w:left="0" w:right="-1"/>
        <w:rPr>
          <w:rFonts w:ascii="Times New Roman" w:hAnsi="Times New Roman" w:cs="Times New Roman"/>
          <w:i w:val="0"/>
          <w:iCs w:val="0"/>
          <w:color w:val="0000FF"/>
          <w:sz w:val="20"/>
          <w:szCs w:val="20"/>
        </w:rPr>
      </w:pPr>
    </w:p>
    <w:p w:rsidR="00E35FA2" w:rsidRDefault="00E35FA2" w:rsidP="00AA057B">
      <w:pPr>
        <w:pStyle w:val="FR3"/>
        <w:spacing w:before="0" w:line="240" w:lineRule="auto"/>
        <w:ind w:left="0" w:right="-1"/>
        <w:rPr>
          <w:rFonts w:ascii="Times New Roman" w:hAnsi="Times New Roman" w:cs="Times New Roman"/>
          <w:i w:val="0"/>
          <w:iCs w:val="0"/>
          <w:color w:val="0000FF"/>
          <w:sz w:val="20"/>
          <w:szCs w:val="20"/>
          <w:lang w:val="ru-RU"/>
        </w:rPr>
      </w:pPr>
      <w:r>
        <w:rPr>
          <w:rFonts w:ascii="Times New Roman" w:hAnsi="Times New Roman" w:cs="Times New Roman"/>
          <w:i w:val="0"/>
          <w:iCs w:val="0"/>
          <w:color w:val="0000FF"/>
          <w:sz w:val="20"/>
          <w:szCs w:val="20"/>
        </w:rPr>
        <w:t xml:space="preserve">тел. (04563) 72-029, 71-356, факс (04563) 72-029, </w:t>
      </w:r>
      <w:r>
        <w:rPr>
          <w:rFonts w:ascii="Times New Roman" w:hAnsi="Times New Roman" w:cs="Times New Roman"/>
          <w:i w:val="0"/>
          <w:iCs w:val="0"/>
          <w:color w:val="0000FF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i w:val="0"/>
          <w:iCs w:val="0"/>
          <w:color w:val="0000FF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i w:val="0"/>
          <w:iCs w:val="0"/>
          <w:color w:val="0000FF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i w:val="0"/>
          <w:iCs w:val="0"/>
          <w:color w:val="0000FF"/>
          <w:sz w:val="20"/>
          <w:szCs w:val="20"/>
        </w:rPr>
        <w:t>:</w:t>
      </w:r>
      <w:r>
        <w:rPr>
          <w:rFonts w:ascii="Times New Roman" w:hAnsi="Times New Roman" w:cs="Times New Roman"/>
          <w:i w:val="0"/>
          <w:iCs w:val="0"/>
          <w:color w:val="0000FF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FF"/>
          <w:sz w:val="20"/>
          <w:szCs w:val="20"/>
          <w:lang w:val="en-US"/>
        </w:rPr>
        <w:t>MAN</w:t>
      </w:r>
      <w:r>
        <w:rPr>
          <w:rFonts w:ascii="Times New Roman" w:hAnsi="Times New Roman" w:cs="Times New Roman"/>
          <w:i w:val="0"/>
          <w:iCs w:val="0"/>
          <w:color w:val="0000FF"/>
          <w:sz w:val="20"/>
          <w:szCs w:val="20"/>
          <w:lang w:val="ru-RU"/>
        </w:rPr>
        <w:t>_</w:t>
      </w:r>
      <w:r>
        <w:rPr>
          <w:rFonts w:ascii="Times New Roman" w:hAnsi="Times New Roman" w:cs="Times New Roman"/>
          <w:i w:val="0"/>
          <w:iCs w:val="0"/>
          <w:color w:val="0000FF"/>
          <w:sz w:val="20"/>
          <w:szCs w:val="20"/>
          <w:lang w:val="en-US"/>
        </w:rPr>
        <w:t>kyivskaobl</w:t>
      </w:r>
      <w:r>
        <w:rPr>
          <w:rFonts w:ascii="Times New Roman" w:hAnsi="Times New Roman" w:cs="Times New Roman"/>
          <w:i w:val="0"/>
          <w:iCs w:val="0"/>
          <w:color w:val="0000FF"/>
          <w:sz w:val="20"/>
          <w:szCs w:val="20"/>
          <w:lang w:val="ru-RU"/>
        </w:rPr>
        <w:t>@</w:t>
      </w:r>
      <w:r>
        <w:rPr>
          <w:rFonts w:ascii="Times New Roman" w:hAnsi="Times New Roman" w:cs="Times New Roman"/>
          <w:i w:val="0"/>
          <w:iCs w:val="0"/>
          <w:color w:val="0000FF"/>
          <w:sz w:val="20"/>
          <w:szCs w:val="20"/>
          <w:lang w:val="en-US"/>
        </w:rPr>
        <w:t>ukr</w:t>
      </w:r>
      <w:r>
        <w:rPr>
          <w:rFonts w:ascii="Times New Roman" w:hAnsi="Times New Roman" w:cs="Times New Roman"/>
          <w:i w:val="0"/>
          <w:iCs w:val="0"/>
          <w:color w:val="0000FF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 w:val="0"/>
          <w:iCs w:val="0"/>
          <w:color w:val="0000FF"/>
          <w:sz w:val="20"/>
          <w:szCs w:val="20"/>
          <w:lang w:val="en-US"/>
        </w:rPr>
        <w:t>net</w:t>
      </w:r>
    </w:p>
    <w:p w:rsidR="00E35FA2" w:rsidRDefault="00E35FA2" w:rsidP="00AA057B">
      <w:pPr>
        <w:pStyle w:val="FR3"/>
        <w:ind w:left="0" w:right="0"/>
        <w:rPr>
          <w:rFonts w:ascii="Times New Roman" w:hAnsi="Times New Roman" w:cs="Times New Roman"/>
          <w:color w:val="0000FF"/>
          <w:sz w:val="8"/>
          <w:szCs w:val="8"/>
          <w:lang w:val="ru-RU"/>
        </w:rPr>
      </w:pPr>
      <w:r>
        <w:rPr>
          <w:noProof/>
          <w:lang w:val="en-US" w:eastAsia="en-US"/>
        </w:rPr>
        <w:pict>
          <v:line id="Прямая соединительная линия 1" o:spid="_x0000_s1026" style="position:absolute;left:0;text-align:left;flip:y;z-index:251658240;visibility:visible;mso-position-vertical-relative:page" from="-4.15pt,236.25pt" to="472.05pt,237.2pt" strokecolor="yellow" strokeweight="2pt">
            <w10:wrap anchory="page"/>
          </v:line>
        </w:pict>
      </w:r>
      <w:r>
        <w:rPr>
          <w:noProof/>
          <w:lang w:val="en-US" w:eastAsia="en-US"/>
        </w:rPr>
        <w:pict>
          <v:line id="Прямая соединительная линия 2" o:spid="_x0000_s1027" style="position:absolute;left:0;text-align:left;z-index:251659264;visibility:visible" from="-10.15pt,10.05pt" to="466.05pt,10.05pt" strokecolor="blue" strokeweight="2.25pt"/>
        </w:pict>
      </w:r>
    </w:p>
    <w:p w:rsidR="00E35FA2" w:rsidRPr="00AA057B" w:rsidRDefault="00E35FA2" w:rsidP="00AA3C84">
      <w:pPr>
        <w:rPr>
          <w:rFonts w:cs="Times New Roman"/>
          <w:b/>
          <w:bCs/>
          <w:lang w:val="ru-RU"/>
        </w:rPr>
      </w:pPr>
    </w:p>
    <w:p w:rsidR="00E35FA2" w:rsidRDefault="00E35FA2" w:rsidP="00AA3C84">
      <w:pPr>
        <w:ind w:firstLine="50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Керівникам місцевих органів</w:t>
      </w:r>
    </w:p>
    <w:p w:rsidR="00E35FA2" w:rsidRDefault="00E35FA2" w:rsidP="00AA3C84">
      <w:pPr>
        <w:ind w:firstLine="50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управління освітою</w:t>
      </w:r>
    </w:p>
    <w:p w:rsidR="00E35FA2" w:rsidRDefault="00E35FA2" w:rsidP="00AA3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5FA2" w:rsidRDefault="00E35FA2" w:rsidP="00AA3C84">
      <w:pPr>
        <w:ind w:firstLine="504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Директорам закладів освіти </w:t>
      </w:r>
    </w:p>
    <w:p w:rsidR="00E35FA2" w:rsidRDefault="00E35FA2" w:rsidP="00AA3C8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обласної комунальної власності</w:t>
      </w:r>
    </w:p>
    <w:p w:rsidR="00E35FA2" w:rsidRDefault="00E35FA2" w:rsidP="00AA3C8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35FA2" w:rsidRPr="00EE340B" w:rsidRDefault="00E35FA2" w:rsidP="00AA057B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2825"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21 грудня 2015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р.  </w:t>
      </w:r>
      <w:r w:rsidRPr="00B02825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290</w:t>
      </w:r>
    </w:p>
    <w:p w:rsidR="00E35FA2" w:rsidRDefault="00E35FA2" w:rsidP="00AA3C84">
      <w:pPr>
        <w:widowControl/>
        <w:adjustRightInd w:val="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35FA2" w:rsidRPr="006B0DDE" w:rsidRDefault="00E35FA2" w:rsidP="00AA3C84">
      <w:pPr>
        <w:widowControl/>
        <w:adjustRightInd w:val="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B0DD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 проведення конкурсу </w:t>
      </w:r>
    </w:p>
    <w:p w:rsidR="00E35FA2" w:rsidRPr="006B0DDE" w:rsidRDefault="00E35FA2" w:rsidP="00AA3C84">
      <w:pPr>
        <w:widowControl/>
        <w:adjustRightInd w:val="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B0DD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"Права людини крізь призму сучасності: </w:t>
      </w:r>
    </w:p>
    <w:p w:rsidR="00E35FA2" w:rsidRPr="006B0DDE" w:rsidRDefault="00E35FA2" w:rsidP="00AA3C84">
      <w:pPr>
        <w:widowControl/>
        <w:adjustRightInd w:val="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B0DD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розвиток, досвід та перспектива"</w:t>
      </w:r>
    </w:p>
    <w:p w:rsidR="00E35FA2" w:rsidRDefault="00E35FA2" w:rsidP="00AA3C84">
      <w:pPr>
        <w:widowControl/>
        <w:adjustRightInd w:val="0"/>
        <w:ind w:firstLine="0"/>
        <w:jc w:val="left"/>
        <w:rPr>
          <w:rFonts w:ascii="Times New Roman" w:hAnsi="Times New Roman" w:cs="Times New Roman"/>
          <w:b/>
          <w:bCs/>
          <w:sz w:val="25"/>
          <w:szCs w:val="25"/>
          <w:lang w:eastAsia="en-US"/>
        </w:rPr>
      </w:pPr>
    </w:p>
    <w:p w:rsidR="00E35FA2" w:rsidRPr="003772AC" w:rsidRDefault="00E35FA2" w:rsidP="003772AC">
      <w:pPr>
        <w:widowControl/>
        <w:adjustRightInd w:val="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5"/>
          <w:szCs w:val="25"/>
          <w:lang w:eastAsia="en-US"/>
        </w:rPr>
        <w:t xml:space="preserve">   </w:t>
      </w:r>
      <w:r>
        <w:rPr>
          <w:rFonts w:ascii="Times New Roman" w:hAnsi="Times New Roman" w:cs="Times New Roman"/>
          <w:sz w:val="25"/>
          <w:szCs w:val="25"/>
          <w:lang w:eastAsia="en-US"/>
        </w:rPr>
        <w:tab/>
      </w:r>
      <w:r w:rsidRPr="003772AC">
        <w:rPr>
          <w:rFonts w:ascii="Times New Roman" w:hAnsi="Times New Roman" w:cs="Times New Roman"/>
          <w:sz w:val="28"/>
          <w:szCs w:val="28"/>
          <w:lang w:eastAsia="en-US"/>
        </w:rPr>
        <w:t>Відповідно листа Національного університету державної податкової служби від 01 грудня 2015 року №  3468/01-12 з грудня 2015 року по квітень 2016 р. Українським Центром захисту прав людини на базі Навчально-наукового інституту права Національного університету Державної податкової служби України за підтримки Державної фіскальної служби України та сприяння Української Гельсінської спілки з прав людини, Центру дослідження проблем митного та податкового законодавства (об’єднання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772AC">
        <w:rPr>
          <w:rFonts w:ascii="Times New Roman" w:hAnsi="Times New Roman" w:cs="Times New Roman"/>
          <w:sz w:val="28"/>
          <w:szCs w:val="28"/>
          <w:lang w:eastAsia="en-US"/>
        </w:rPr>
        <w:t xml:space="preserve">ДФС України та Інституту законодавства ВР України) та Всеукраїнської освітньої програми «Розуміємо права людини» проводиться Всеукраїнський конкурс наукових робіт для учнів 10-х та 11-х класів ЗОШ, гімназій та ліцеїв на тему: </w:t>
      </w:r>
      <w:r w:rsidRPr="003772A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Pr="003772AC">
        <w:rPr>
          <w:rFonts w:ascii="Times New Roman" w:hAnsi="Times New Roman" w:cs="Times New Roman"/>
          <w:sz w:val="28"/>
          <w:szCs w:val="28"/>
          <w:lang w:eastAsia="en-US"/>
        </w:rPr>
        <w:t>Права людини крізь призму сучасності: розвиток, досвід та перспективи».</w:t>
      </w:r>
    </w:p>
    <w:p w:rsidR="00E35FA2" w:rsidRPr="003772AC" w:rsidRDefault="00E35FA2" w:rsidP="003772AC">
      <w:pPr>
        <w:widowControl/>
        <w:adjustRightInd w:val="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772AC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772AC">
        <w:rPr>
          <w:rFonts w:ascii="Times New Roman" w:hAnsi="Times New Roman" w:cs="Times New Roman"/>
          <w:sz w:val="28"/>
          <w:szCs w:val="28"/>
          <w:lang w:eastAsia="en-US"/>
        </w:rPr>
        <w:tab/>
        <w:t>Даний захід має на меті підвищити зацікавленість учнів до юридичної науки та практики, заохочення їх до проведення власних досліджень у сфері захисту прав людини та основоположних свобод; сприяти розвитку громадянського суспільства через залучення молоді до обговорення найбільш актуальних правових питань у цій сфері.</w:t>
      </w:r>
    </w:p>
    <w:p w:rsidR="00E35FA2" w:rsidRPr="003772AC" w:rsidRDefault="00E35FA2" w:rsidP="003772AC">
      <w:pPr>
        <w:widowControl/>
        <w:adjustRightInd w:val="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772AC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3772AC">
        <w:rPr>
          <w:rFonts w:ascii="Times New Roman" w:hAnsi="Times New Roman" w:cs="Times New Roman"/>
          <w:sz w:val="28"/>
          <w:szCs w:val="28"/>
          <w:lang w:eastAsia="en-US"/>
        </w:rPr>
        <w:tab/>
        <w:t>За результатами конкурсу визначаються переможці І</w:t>
      </w:r>
      <w:r w:rsidRPr="003772A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3772AC">
        <w:rPr>
          <w:rFonts w:ascii="Times New Roman" w:hAnsi="Times New Roman" w:cs="Times New Roman"/>
          <w:sz w:val="28"/>
          <w:szCs w:val="28"/>
          <w:lang w:eastAsia="en-US"/>
        </w:rPr>
        <w:t>П та ІІІ-го ступенів.</w:t>
      </w:r>
      <w:r w:rsidRPr="003772A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772AC">
        <w:rPr>
          <w:rFonts w:ascii="Times New Roman" w:hAnsi="Times New Roman" w:cs="Times New Roman"/>
          <w:sz w:val="28"/>
          <w:szCs w:val="28"/>
          <w:lang w:eastAsia="en-US"/>
        </w:rPr>
        <w:t>Переможці ІІІ-го етапу конкурсу нагороджуються сертифікатами. Переможці IV-ro етапу конкурсу нагороджуються відповідними дипломами та цінними подарунками. За результатами очних змагань конкурсу будуть визначені кращі роботи від Українського центру захисту прав людини та Української Гельсінської спілки з прав людини.</w:t>
      </w:r>
    </w:p>
    <w:p w:rsidR="00E35FA2" w:rsidRPr="003772AC" w:rsidRDefault="00E35FA2" w:rsidP="003772AC">
      <w:pPr>
        <w:widowControl/>
        <w:adjustRightInd w:val="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772AC">
        <w:rPr>
          <w:rFonts w:ascii="Times New Roman" w:hAnsi="Times New Roman" w:cs="Times New Roman"/>
          <w:sz w:val="28"/>
          <w:szCs w:val="28"/>
          <w:lang w:eastAsia="en-US"/>
        </w:rPr>
        <w:t>Положення конкурсу на тему: «Права людини крізь призму сучасності: розвиток, досвід та перспективи» розташовано за наступним електронним посиланням:</w:t>
      </w:r>
    </w:p>
    <w:p w:rsidR="00E35FA2" w:rsidRPr="003772AC" w:rsidRDefault="00E35FA2" w:rsidP="00C71B23">
      <w:pPr>
        <w:widowControl/>
        <w:adjustRightInd w:val="0"/>
        <w:spacing w:line="360" w:lineRule="auto"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3772A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httv://asta edu. iia/files/o2olowenna/9898/ . pdf </w:t>
      </w:r>
    </w:p>
    <w:p w:rsidR="00E35FA2" w:rsidRPr="003772AC" w:rsidRDefault="00E35FA2" w:rsidP="002D33A8">
      <w:pPr>
        <w:widowControl/>
        <w:adjustRightInd w:val="0"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3772A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httD://inforline.com.ua/tmp/files/comDam!downloads/Drintsipv-nvumberwko20-Drotsessa-kak-osnova-mezhdunarodnovumlovnov-</w:t>
      </w:r>
    </w:p>
    <w:p w:rsidR="00E35FA2" w:rsidRPr="003772AC" w:rsidRDefault="00E35FA2" w:rsidP="002D33A8">
      <w:pPr>
        <w:widowControl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3772A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vustitsii. pdf</w:t>
      </w:r>
    </w:p>
    <w:p w:rsidR="00E35FA2" w:rsidRPr="003772AC" w:rsidRDefault="00E35FA2" w:rsidP="00E26305">
      <w:pPr>
        <w:widowControl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5FA2" w:rsidRPr="003772AC" w:rsidRDefault="00E35FA2" w:rsidP="002D33A8">
      <w:pPr>
        <w:widowControl/>
        <w:adjustRightInd w:val="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772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35FA2" w:rsidRPr="003772AC" w:rsidRDefault="00E35FA2" w:rsidP="00E26305">
      <w:pPr>
        <w:widowControl/>
        <w:adjustRightInd w:val="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772A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Директор                                      (підпис)                                     Т.В.Петровська </w:t>
      </w:r>
    </w:p>
    <w:p w:rsidR="00E35FA2" w:rsidRPr="003772AC" w:rsidRDefault="00E35FA2" w:rsidP="00E26305">
      <w:pPr>
        <w:widowControl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5FA2" w:rsidRPr="003772AC" w:rsidRDefault="00E35FA2" w:rsidP="00E26305">
      <w:pPr>
        <w:widowControl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772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35FA2" w:rsidRPr="003772AC" w:rsidRDefault="00E35FA2" w:rsidP="00E26305">
      <w:pPr>
        <w:widowControl/>
        <w:adjustRightInd w:val="0"/>
        <w:ind w:firstLine="0"/>
        <w:jc w:val="left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3772AC">
        <w:rPr>
          <w:rFonts w:ascii="Times New Roman" w:hAnsi="Times New Roman" w:cs="Times New Roman"/>
          <w:sz w:val="22"/>
          <w:szCs w:val="22"/>
          <w:lang w:eastAsia="en-US"/>
        </w:rPr>
        <w:t>Куделя (04563) 7-20-29</w:t>
      </w:r>
    </w:p>
    <w:sectPr w:rsidR="00E35FA2" w:rsidRPr="003772AC" w:rsidSect="003203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C84"/>
    <w:rsid w:val="000B558E"/>
    <w:rsid w:val="00154777"/>
    <w:rsid w:val="0015535A"/>
    <w:rsid w:val="00182F63"/>
    <w:rsid w:val="002D33A8"/>
    <w:rsid w:val="00320374"/>
    <w:rsid w:val="003772AC"/>
    <w:rsid w:val="003D7394"/>
    <w:rsid w:val="00561456"/>
    <w:rsid w:val="0065225C"/>
    <w:rsid w:val="00663B08"/>
    <w:rsid w:val="006B0DDE"/>
    <w:rsid w:val="007074E2"/>
    <w:rsid w:val="00871181"/>
    <w:rsid w:val="00966027"/>
    <w:rsid w:val="00A021AC"/>
    <w:rsid w:val="00A15D12"/>
    <w:rsid w:val="00A86F34"/>
    <w:rsid w:val="00AA057B"/>
    <w:rsid w:val="00AA3C84"/>
    <w:rsid w:val="00B02825"/>
    <w:rsid w:val="00C71B23"/>
    <w:rsid w:val="00CA5612"/>
    <w:rsid w:val="00D171F4"/>
    <w:rsid w:val="00DF0DCE"/>
    <w:rsid w:val="00E26305"/>
    <w:rsid w:val="00E35FA2"/>
    <w:rsid w:val="00E95C32"/>
    <w:rsid w:val="00EE340B"/>
    <w:rsid w:val="00F36328"/>
    <w:rsid w:val="00F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84"/>
    <w:pPr>
      <w:widowControl w:val="0"/>
      <w:autoSpaceDE w:val="0"/>
      <w:autoSpaceDN w:val="0"/>
      <w:ind w:firstLine="5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3C8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C84"/>
    <w:pPr>
      <w:keepNext/>
      <w:shd w:val="clear" w:color="auto" w:fill="FFFFFF"/>
      <w:adjustRightInd w:val="0"/>
      <w:spacing w:before="310" w:line="302" w:lineRule="exact"/>
      <w:ind w:hanging="142"/>
      <w:jc w:val="center"/>
      <w:outlineLvl w:val="1"/>
    </w:pPr>
    <w:rPr>
      <w:b/>
      <w:bCs/>
      <w:color w:val="042AC0"/>
      <w:spacing w:val="-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3C8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3C84"/>
    <w:rPr>
      <w:rFonts w:ascii="Arial" w:hAnsi="Arial" w:cs="Arial"/>
      <w:b/>
      <w:bCs/>
      <w:color w:val="042AC0"/>
      <w:spacing w:val="-6"/>
      <w:sz w:val="26"/>
      <w:szCs w:val="26"/>
      <w:shd w:val="clear" w:color="auto" w:fill="FFFFFF"/>
      <w:lang w:eastAsia="ru-RU"/>
    </w:rPr>
  </w:style>
  <w:style w:type="paragraph" w:customStyle="1" w:styleId="FR1">
    <w:name w:val="FR1"/>
    <w:uiPriority w:val="99"/>
    <w:rsid w:val="00AA057B"/>
    <w:pPr>
      <w:widowControl w:val="0"/>
      <w:spacing w:before="40" w:line="300" w:lineRule="auto"/>
      <w:ind w:left="1840" w:right="1800"/>
      <w:jc w:val="center"/>
    </w:pPr>
    <w:rPr>
      <w:rFonts w:eastAsia="Times New Roman" w:cs="Calibri"/>
      <w:sz w:val="32"/>
      <w:szCs w:val="32"/>
      <w:lang w:val="uk-UA" w:eastAsia="ru-RU"/>
    </w:rPr>
  </w:style>
  <w:style w:type="paragraph" w:customStyle="1" w:styleId="FR3">
    <w:name w:val="FR3"/>
    <w:uiPriority w:val="99"/>
    <w:rsid w:val="00AA057B"/>
    <w:pPr>
      <w:widowControl w:val="0"/>
      <w:spacing w:before="140" w:line="360" w:lineRule="auto"/>
      <w:ind w:left="3400" w:right="340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k-UA" w:eastAsia="ru-RU"/>
    </w:rPr>
  </w:style>
  <w:style w:type="paragraph" w:customStyle="1" w:styleId="FR2">
    <w:name w:val="FR2"/>
    <w:uiPriority w:val="99"/>
    <w:rsid w:val="00AA057B"/>
    <w:pPr>
      <w:widowControl w:val="0"/>
      <w:spacing w:line="300" w:lineRule="auto"/>
      <w:ind w:left="4000"/>
    </w:pPr>
    <w:rPr>
      <w:rFonts w:eastAsia="Times New Roman" w:cs="Calibri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391</Words>
  <Characters>2232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21</cp:revision>
  <dcterms:created xsi:type="dcterms:W3CDTF">2015-12-21T12:00:00Z</dcterms:created>
  <dcterms:modified xsi:type="dcterms:W3CDTF">2015-12-21T20:14:00Z</dcterms:modified>
</cp:coreProperties>
</file>